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7777777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9BE09E1" w14:textId="77777777"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14:paraId="6C5DC725" w14:textId="44944AE9" w:rsidR="00957FB8" w:rsidRPr="00957FB8" w:rsidRDefault="00957FB8" w:rsidP="00957FB8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9" w:history="1">
        <w:r w:rsidRPr="00957FB8">
          <w:rPr>
            <w:rStyle w:val="a3"/>
            <w:rFonts w:ascii="Arial" w:hAnsi="Arial" w:cs="Arial"/>
            <w:i/>
            <w:sz w:val="28"/>
            <w:szCs w:val="28"/>
          </w:rPr>
          <w:t>Россияне уверены, что обмен по туркменскому проекту «умного» города будет весьма эффективным.</w:t>
        </w:r>
      </w:hyperlink>
    </w:p>
    <w:p w14:paraId="1BDA063E" w14:textId="77ACE8CD" w:rsidR="00957FB8" w:rsidRPr="00957FB8" w:rsidRDefault="00957FB8" w:rsidP="00957FB8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0" w:history="1">
        <w:r w:rsidRPr="00957FB8">
          <w:rPr>
            <w:rStyle w:val="a3"/>
            <w:rFonts w:ascii="Arial" w:hAnsi="Arial" w:cs="Arial"/>
            <w:i/>
            <w:sz w:val="28"/>
            <w:szCs w:val="28"/>
          </w:rPr>
          <w:t>Российские партнёры заявили о готовности участвовать в проекте «умного» города в Туркменистане.</w:t>
        </w:r>
      </w:hyperlink>
    </w:p>
    <w:p w14:paraId="4916F5BF" w14:textId="1608D205" w:rsidR="00957FB8" w:rsidRPr="00957FB8" w:rsidRDefault="00957FB8" w:rsidP="00957FB8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Pr="00957FB8">
          <w:rPr>
            <w:rStyle w:val="a3"/>
            <w:rFonts w:ascii="Arial" w:hAnsi="Arial" w:cs="Arial"/>
            <w:i/>
            <w:sz w:val="28"/>
            <w:szCs w:val="28"/>
          </w:rPr>
          <w:t>Как в Москве совмещают бизнес и благотворительность.</w:t>
        </w:r>
      </w:hyperlink>
    </w:p>
    <w:p w14:paraId="2050CDA7" w14:textId="77777777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48263270" w14:textId="3799C374" w:rsidR="00303538" w:rsidRPr="00303538" w:rsidRDefault="00303538" w:rsidP="00303538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Pr="00303538">
          <w:rPr>
            <w:rStyle w:val="a3"/>
            <w:rFonts w:ascii="Arial" w:hAnsi="Arial" w:cs="Arial"/>
            <w:i/>
            <w:sz w:val="28"/>
            <w:szCs w:val="28"/>
          </w:rPr>
          <w:t>Владимир Самохвалов, управляющий партнёр компании СБС-Консалтинг. Возможности есть всегда. Часть первая.</w:t>
        </w:r>
      </w:hyperlink>
    </w:p>
    <w:p w14:paraId="717B9585" w14:textId="37F51793" w:rsidR="00303538" w:rsidRPr="00303538" w:rsidRDefault="00303538" w:rsidP="00303538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3" w:history="1">
        <w:r w:rsidRPr="00303538">
          <w:rPr>
            <w:rStyle w:val="a3"/>
            <w:rFonts w:ascii="Arial" w:hAnsi="Arial" w:cs="Arial"/>
            <w:i/>
            <w:sz w:val="28"/>
            <w:szCs w:val="28"/>
          </w:rPr>
          <w:t>Владимир Самохвалов, управляющий партнёр компании СБС-Консалтинг. Возможности есть всегда. Часть вторая.</w:t>
        </w:r>
      </w:hyperlink>
    </w:p>
    <w:p w14:paraId="535E432D" w14:textId="74F04790" w:rsidR="00303538" w:rsidRPr="00303538" w:rsidRDefault="00303538" w:rsidP="00303538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4" w:history="1">
        <w:r w:rsidRPr="00303538">
          <w:rPr>
            <w:rStyle w:val="a3"/>
            <w:rFonts w:ascii="Arial" w:hAnsi="Arial" w:cs="Arial"/>
            <w:i/>
            <w:sz w:val="28"/>
            <w:szCs w:val="28"/>
          </w:rPr>
          <w:t xml:space="preserve">Надежда </w:t>
        </w:r>
        <w:proofErr w:type="spellStart"/>
        <w:r w:rsidRPr="00303538">
          <w:rPr>
            <w:rStyle w:val="a3"/>
            <w:rFonts w:ascii="Arial" w:hAnsi="Arial" w:cs="Arial"/>
            <w:i/>
            <w:sz w:val="28"/>
            <w:szCs w:val="28"/>
          </w:rPr>
          <w:t>Карисалова</w:t>
        </w:r>
        <w:proofErr w:type="spellEnd"/>
        <w:r w:rsidRPr="00303538">
          <w:rPr>
            <w:rStyle w:val="a3"/>
            <w:rFonts w:ascii="Arial" w:hAnsi="Arial" w:cs="Arial"/>
            <w:i/>
            <w:sz w:val="28"/>
            <w:szCs w:val="28"/>
          </w:rPr>
          <w:t>, эксперт по малому и среднему бизнесу, экс-вице-президент банка ВТБ24, бывший заместитель министра инвестиций и инноваций Московской области. Кризисные явления закалили наш малый бизнес. Часть первая.</w:t>
        </w:r>
      </w:hyperlink>
    </w:p>
    <w:p w14:paraId="6789333A" w14:textId="772C7F65" w:rsidR="00303538" w:rsidRPr="00303538" w:rsidRDefault="00303538" w:rsidP="00303538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5" w:history="1">
        <w:r w:rsidRPr="00303538">
          <w:rPr>
            <w:rStyle w:val="a3"/>
            <w:rFonts w:ascii="Arial" w:hAnsi="Arial" w:cs="Arial"/>
            <w:i/>
            <w:sz w:val="28"/>
            <w:szCs w:val="28"/>
          </w:rPr>
          <w:t xml:space="preserve">Надежда </w:t>
        </w:r>
        <w:proofErr w:type="spellStart"/>
        <w:r w:rsidRPr="00303538">
          <w:rPr>
            <w:rStyle w:val="a3"/>
            <w:rFonts w:ascii="Arial" w:hAnsi="Arial" w:cs="Arial"/>
            <w:i/>
            <w:sz w:val="28"/>
            <w:szCs w:val="28"/>
          </w:rPr>
          <w:t>Карисалова</w:t>
        </w:r>
        <w:proofErr w:type="spellEnd"/>
        <w:r w:rsidRPr="00303538">
          <w:rPr>
            <w:rStyle w:val="a3"/>
            <w:rFonts w:ascii="Arial" w:hAnsi="Arial" w:cs="Arial"/>
            <w:i/>
            <w:sz w:val="28"/>
            <w:szCs w:val="28"/>
          </w:rPr>
          <w:t>, эксперт по малому и среднему бизнесу, экс-вице-президент банка ВТБ24, бывший заместитель министра инвестиций и инноваций Московской области. Кризисные явления закалили наш малый бизнес. Часть вторая.</w:t>
        </w:r>
      </w:hyperlink>
    </w:p>
    <w:p w14:paraId="756D48F9" w14:textId="178716EB" w:rsidR="00335215" w:rsidRPr="00335215" w:rsidRDefault="00335215" w:rsidP="00335215">
      <w:p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  <w:proofErr w:type="spellEnd"/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8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9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20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1888">
    <w:abstractNumId w:val="11"/>
  </w:num>
  <w:num w:numId="2" w16cid:durableId="235211317">
    <w:abstractNumId w:val="0"/>
  </w:num>
  <w:num w:numId="3" w16cid:durableId="1573737421">
    <w:abstractNumId w:val="12"/>
  </w:num>
  <w:num w:numId="4" w16cid:durableId="831215088">
    <w:abstractNumId w:val="13"/>
  </w:num>
  <w:num w:numId="5" w16cid:durableId="1723361965">
    <w:abstractNumId w:val="3"/>
  </w:num>
  <w:num w:numId="6" w16cid:durableId="1074626483">
    <w:abstractNumId w:val="6"/>
  </w:num>
  <w:num w:numId="7" w16cid:durableId="615873201">
    <w:abstractNumId w:val="15"/>
  </w:num>
  <w:num w:numId="8" w16cid:durableId="259142764">
    <w:abstractNumId w:val="5"/>
  </w:num>
  <w:num w:numId="9" w16cid:durableId="2102481138">
    <w:abstractNumId w:val="1"/>
  </w:num>
  <w:num w:numId="10" w16cid:durableId="232009875">
    <w:abstractNumId w:val="9"/>
  </w:num>
  <w:num w:numId="11" w16cid:durableId="1801259767">
    <w:abstractNumId w:val="7"/>
  </w:num>
  <w:num w:numId="12" w16cid:durableId="1226719975">
    <w:abstractNumId w:val="8"/>
  </w:num>
  <w:num w:numId="13" w16cid:durableId="1766533407">
    <w:abstractNumId w:val="14"/>
  </w:num>
  <w:num w:numId="14" w16cid:durableId="495538100">
    <w:abstractNumId w:val="16"/>
  </w:num>
  <w:num w:numId="15" w16cid:durableId="338586051">
    <w:abstractNumId w:val="4"/>
  </w:num>
  <w:num w:numId="16" w16cid:durableId="929659052">
    <w:abstractNumId w:val="10"/>
  </w:num>
  <w:num w:numId="17" w16cid:durableId="148049052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102888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54AE"/>
    <w:rsid w:val="00316EF8"/>
    <w:rsid w:val="00331679"/>
    <w:rsid w:val="00332AC5"/>
    <w:rsid w:val="00335215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5A7E"/>
    <w:rsid w:val="004662A4"/>
    <w:rsid w:val="00467B9C"/>
    <w:rsid w:val="00470F76"/>
    <w:rsid w:val="00474355"/>
    <w:rsid w:val="0047731B"/>
    <w:rsid w:val="004775DC"/>
    <w:rsid w:val="00492F43"/>
    <w:rsid w:val="004A0675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36BE7"/>
    <w:rsid w:val="0094168F"/>
    <w:rsid w:val="0094541A"/>
    <w:rsid w:val="00957FB8"/>
    <w:rsid w:val="00957FF7"/>
    <w:rsid w:val="009617AF"/>
    <w:rsid w:val="00961A53"/>
    <w:rsid w:val="00962419"/>
    <w:rsid w:val="0096728F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styleId="a8">
    <w:name w:val="Unresolved Mention"/>
    <w:basedOn w:val="a0"/>
    <w:uiPriority w:val="99"/>
    <w:semiHidden/>
    <w:unhideWhenUsed/>
    <w:rsid w:val="00354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212" TargetMode="External"/><Relationship Id="rId18" Type="http://schemas.openxmlformats.org/officeDocument/2006/relationships/hyperlink" Target="https://rutube.ru/channel/2506424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211" TargetMode="External"/><Relationship Id="rId17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0" Type="http://schemas.openxmlformats.org/officeDocument/2006/relationships/hyperlink" Target="https://t.me/vladimirbu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216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5224" TargetMode="External"/><Relationship Id="rId10" Type="http://schemas.openxmlformats.org/officeDocument/2006/relationships/hyperlink" Target="https://nisse.ru/articles/details.php?ELEMENT_ID=135214" TargetMode="External"/><Relationship Id="rId19" Type="http://schemas.openxmlformats.org/officeDocument/2006/relationships/hyperlink" Target="https://www.litres.ru/vladimir-buev-31934481/krugi-po-v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213" TargetMode="External"/><Relationship Id="rId14" Type="http://schemas.openxmlformats.org/officeDocument/2006/relationships/hyperlink" Target="https://nisse.ru/articles/details.php?ELEMENT_ID=1352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2023-02-13T14:30:00Z</dcterms:created>
  <dcterms:modified xsi:type="dcterms:W3CDTF">2023-02-13T14:34:00Z</dcterms:modified>
</cp:coreProperties>
</file>